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F" w:rsidRDefault="0051044F" w:rsidP="0051044F">
      <w:pPr>
        <w:pStyle w:val="ac"/>
        <w:ind w:firstLine="0"/>
        <w:rPr>
          <w:b/>
          <w:sz w:val="28"/>
        </w:rPr>
      </w:pPr>
      <w:r>
        <w:rPr>
          <w:b/>
          <w:sz w:val="28"/>
        </w:rPr>
        <w:t xml:space="preserve">МОНИТОРИНГ РЕАЛИЗАЦИИ ПРЕДМЕТНОЙ ОБЛАСТИ </w:t>
      </w:r>
    </w:p>
    <w:p w:rsidR="0051044F" w:rsidRDefault="0051044F" w:rsidP="0051044F">
      <w:pPr>
        <w:pStyle w:val="ac"/>
        <w:ind w:firstLine="0"/>
        <w:rPr>
          <w:b/>
          <w:sz w:val="28"/>
        </w:rPr>
      </w:pPr>
      <w:r>
        <w:rPr>
          <w:b/>
          <w:sz w:val="28"/>
        </w:rPr>
        <w:t>«ОСНОВЫ ДУХОВНО-НРАВСТВЕННОЙ КУЛЬТУРЫ НАРОДОВ РОССИИ»</w:t>
      </w:r>
    </w:p>
    <w:p w:rsidR="0051044F" w:rsidRDefault="0051044F" w:rsidP="0051044F">
      <w:pPr>
        <w:jc w:val="center"/>
      </w:pPr>
    </w:p>
    <w:p w:rsidR="004252E2" w:rsidRDefault="004252E2" w:rsidP="004252E2">
      <w:pPr>
        <w:jc w:val="center"/>
        <w:rPr>
          <w:b/>
        </w:rPr>
      </w:pPr>
    </w:p>
    <w:p w:rsidR="004252E2" w:rsidRPr="00F363E7" w:rsidRDefault="004252E2" w:rsidP="004252E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63E7">
        <w:rPr>
          <w:rFonts w:ascii="Times New Roman" w:hAnsi="Times New Roman"/>
          <w:b/>
          <w:sz w:val="28"/>
          <w:szCs w:val="28"/>
          <w:u w:val="single"/>
        </w:rPr>
        <w:t>МР/</w:t>
      </w:r>
      <w:proofErr w:type="spellStart"/>
      <w:r w:rsidRPr="00F363E7">
        <w:rPr>
          <w:rFonts w:ascii="Times New Roman" w:hAnsi="Times New Roman"/>
          <w:b/>
          <w:sz w:val="28"/>
          <w:szCs w:val="28"/>
          <w:u w:val="single"/>
        </w:rPr>
        <w:t>ГО_</w:t>
      </w:r>
      <w:r w:rsidR="005A3CA3" w:rsidRPr="00F363E7">
        <w:rPr>
          <w:rFonts w:ascii="Times New Roman" w:hAnsi="Times New Roman"/>
          <w:b/>
          <w:sz w:val="28"/>
          <w:szCs w:val="28"/>
          <w:u w:val="single"/>
        </w:rPr>
        <w:t>Подпорожский</w:t>
      </w:r>
      <w:proofErr w:type="spellEnd"/>
      <w:r w:rsidR="005A3CA3" w:rsidRPr="00F363E7">
        <w:rPr>
          <w:rFonts w:ascii="Times New Roman" w:hAnsi="Times New Roman"/>
          <w:b/>
          <w:sz w:val="28"/>
          <w:szCs w:val="28"/>
          <w:u w:val="single"/>
        </w:rPr>
        <w:t xml:space="preserve"> район</w:t>
      </w:r>
      <w:r w:rsidRPr="00F363E7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4252E2" w:rsidRPr="00177AB2" w:rsidRDefault="004252E2" w:rsidP="004252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252E2" w:rsidRPr="005A3CA3" w:rsidRDefault="004252E2" w:rsidP="004252E2">
      <w:pPr>
        <w:pStyle w:val="a5"/>
        <w:spacing w:after="0" w:line="240" w:lineRule="auto"/>
        <w:ind w:left="0"/>
        <w:jc w:val="both"/>
        <w:rPr>
          <w:b/>
          <w:u w:val="single"/>
        </w:rPr>
      </w:pPr>
      <w:r w:rsidRPr="005A3CA3">
        <w:rPr>
          <w:rFonts w:ascii="Times New Roman" w:hAnsi="Times New Roman"/>
          <w:sz w:val="20"/>
          <w:szCs w:val="20"/>
          <w:u w:val="single"/>
        </w:rPr>
        <w:t xml:space="preserve">ФИО, место работы, должность, контактные данные исполнителя </w:t>
      </w:r>
      <w:proofErr w:type="spellStart"/>
      <w:r w:rsidRPr="005A3CA3">
        <w:rPr>
          <w:rFonts w:ascii="Times New Roman" w:hAnsi="Times New Roman"/>
          <w:sz w:val="20"/>
          <w:szCs w:val="20"/>
          <w:u w:val="single"/>
        </w:rPr>
        <w:t>_</w:t>
      </w:r>
      <w:r w:rsidR="005A3CA3" w:rsidRPr="005A3CA3">
        <w:rPr>
          <w:rFonts w:ascii="Times New Roman" w:hAnsi="Times New Roman"/>
          <w:sz w:val="20"/>
          <w:szCs w:val="20"/>
          <w:u w:val="single"/>
        </w:rPr>
        <w:t>Лукичева</w:t>
      </w:r>
      <w:proofErr w:type="spellEnd"/>
      <w:r w:rsidR="005A3CA3" w:rsidRPr="005A3CA3">
        <w:rPr>
          <w:rFonts w:ascii="Times New Roman" w:hAnsi="Times New Roman"/>
          <w:sz w:val="20"/>
          <w:szCs w:val="20"/>
          <w:u w:val="single"/>
        </w:rPr>
        <w:t xml:space="preserve"> Мария Александровна, ИМС </w:t>
      </w:r>
      <w:proofErr w:type="gramStart"/>
      <w:r w:rsidR="005A3CA3" w:rsidRPr="005A3CA3">
        <w:rPr>
          <w:rFonts w:ascii="Times New Roman" w:hAnsi="Times New Roman"/>
          <w:sz w:val="20"/>
          <w:szCs w:val="20"/>
          <w:u w:val="single"/>
        </w:rPr>
        <w:t>КО</w:t>
      </w:r>
      <w:proofErr w:type="gramEnd"/>
      <w:r w:rsidR="005A3CA3" w:rsidRPr="005A3CA3">
        <w:rPr>
          <w:rFonts w:ascii="Times New Roman" w:hAnsi="Times New Roman"/>
          <w:sz w:val="20"/>
          <w:szCs w:val="20"/>
          <w:u w:val="single"/>
        </w:rPr>
        <w:t>, заведующая, 8 (813-65)-2-13-20</w:t>
      </w:r>
      <w:r w:rsidRPr="005A3CA3">
        <w:rPr>
          <w:rFonts w:ascii="Times New Roman" w:hAnsi="Times New Roman"/>
          <w:sz w:val="20"/>
          <w:szCs w:val="20"/>
          <w:u w:val="single"/>
        </w:rPr>
        <w:t>_____</w:t>
      </w:r>
    </w:p>
    <w:p w:rsidR="004252E2" w:rsidRPr="00177AB2" w:rsidRDefault="004252E2" w:rsidP="004252E2">
      <w:pPr>
        <w:jc w:val="center"/>
        <w:rPr>
          <w:b/>
        </w:rPr>
      </w:pPr>
    </w:p>
    <w:p w:rsidR="004252E2" w:rsidRPr="00177AB2" w:rsidRDefault="004252E2" w:rsidP="004252E2">
      <w:pPr>
        <w:rPr>
          <w:b/>
        </w:rPr>
      </w:pPr>
    </w:p>
    <w:p w:rsidR="0051044F" w:rsidRDefault="0051044F" w:rsidP="0051044F">
      <w:pPr>
        <w:pStyle w:val="aa"/>
      </w:pPr>
      <w:r>
        <w:t>Анкета 1. Сведения о реализации предметной области ОДНКНР в 2020-2021 учебном году</w:t>
      </w:r>
    </w:p>
    <w:p w:rsidR="0051044F" w:rsidRDefault="0051044F" w:rsidP="0051044F">
      <w:pPr>
        <w:jc w:val="center"/>
      </w:pPr>
    </w:p>
    <w:tbl>
      <w:tblPr>
        <w:tblStyle w:val="ae"/>
        <w:tblW w:w="0" w:type="auto"/>
        <w:jc w:val="center"/>
        <w:tblLook w:val="04A0"/>
      </w:tblPr>
      <w:tblGrid>
        <w:gridCol w:w="692"/>
        <w:gridCol w:w="4690"/>
        <w:gridCol w:w="1804"/>
        <w:gridCol w:w="2258"/>
      </w:tblGrid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№ 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Вопрос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Ответ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Примечание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Осуществлялась ли общеобразовательными организациями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 xml:space="preserve"> реализация образовательных программ предметной области ОДНКНР в 2020-2021 учебном году?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общее количество общеобразовательных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была организована реализация образовательных программ предметной области ОДНКНР в 2020-2021 учебном году.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 w:rsidP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общую численность </w:t>
            </w:r>
            <w:proofErr w:type="gramStart"/>
            <w:r w:rsidRPr="0051044F">
              <w:rPr>
                <w:rFonts w:ascii="Times New Roman" w:hAnsi="Times New Roman"/>
              </w:rPr>
              <w:t>обучающихся</w:t>
            </w:r>
            <w:proofErr w:type="gramEnd"/>
            <w:r w:rsidRPr="0051044F">
              <w:rPr>
                <w:rFonts w:ascii="Times New Roman" w:hAnsi="Times New Roman"/>
              </w:rPr>
              <w:t>, осваивавших образовательные программы предметной области ОДНКНР в 2020-2021 учебном году.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70" w:rsidRPr="005A3CA3" w:rsidRDefault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 1.2=2.3+3.3+4.3+5.3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Осуществлялась ли реализация образовательных программ предметной области ОДНКНР в 2020-2021 учебном году в урочной форме?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Перечислите наименования предметов, курсов, модулей, которые изучается в рамках предметной области ОДНКНР в 2020-2021 учебном году в урочной форме.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ОДНКНР</w:t>
            </w:r>
          </w:p>
          <w:p w:rsidR="005A3CA3" w:rsidRP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теста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была организована реализация образовательных программ предметной области ОДНКНР в 2020-2021 учебном году в урочной форме.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осваивавших образовательные программы предметной области ОДНКНР в 2020-2021 учебном году в урочной форме.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3" w:rsidRPr="0051044F" w:rsidRDefault="00F363E7" w:rsidP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Осуществлялась ли реализация образовательных программ предметной области ОДНКНР в 2020-2021 учебном году во внеурочной деятельности?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  <w:p w:rsidR="005A3CA3" w:rsidRP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тематику и форматы реализации образовательных программ предметной области ОДНКНР в 2020-2021 учебном году во внеурочной деятельности.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A3C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Курс внеурочной деятельности «Хранители языка и традиции» (вепсский язык)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 xml:space="preserve">, в которых была </w:t>
            </w:r>
            <w:r w:rsidRPr="0051044F">
              <w:rPr>
                <w:rFonts w:ascii="Times New Roman" w:hAnsi="Times New Roman"/>
              </w:rPr>
              <w:lastRenderedPageBreak/>
              <w:t>организована реализация образовательных программ предметной области ОДНКНР в 2020-2021 учебном году во внеурочной деятельности.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осваивавших образовательные программы предметной области ОДНКНР в 2020-2021 учебном году во внеурочной деятельности.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F363E7" w:rsidP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Осуществлялась ли реализация предметной области ОДНКНР в 2020-2021 учебном году в рамках изучения отдельных тем в рамках других учебных предметов?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A1B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Да/Нет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Укажите, в рамках каких учебных предметов организовано изучение отдельных тем предметной области ОДНКНР в 2020-2021 учебном году.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EA1B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История, обществознание, литература,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lang w:eastAsia="en-US"/>
              </w:rPr>
              <w:t>, музыка</w:t>
            </w:r>
          </w:p>
          <w:p w:rsidR="00721A6E" w:rsidRPr="0051044F" w:rsidRDefault="00721A6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ОРКСЭ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была организована реализация предметной области ОДНКНР в 2020-2021 учебном году в рамках изучения отдельных тем в рамках других учебных предметов.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осваивавших предметной области ОДНКНР в 2020-2021 учебном году в рамках изучения отдельных тем в рамках других учебных предметов.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F363E7" w:rsidP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Осуществлялась ли реализация образовательных программ предметной области ОДНКНР в 2020-2021 учебном году в иной форме?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A1B4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Да/Нет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Укажите, в какой форме осуществлялась  реализация образовательных программ предметной области ОДНКНР в 2020-2021 учебном году.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721A6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Урочная и внеурочная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была организована реализация предметной области ОДНКНР в 2020-2021 учебном году в иной форме.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осваивавших предметной области ОДНКНР в 2020-2021 учебном году в иной форме.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EE17A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</w:tbl>
    <w:p w:rsidR="0051044F" w:rsidRDefault="0051044F" w:rsidP="0051044F">
      <w:pPr>
        <w:jc w:val="center"/>
        <w:rPr>
          <w:rFonts w:cstheme="minorBidi"/>
          <w:szCs w:val="22"/>
          <w:lang w:eastAsia="en-US"/>
        </w:rPr>
      </w:pPr>
      <w:r>
        <w:br w:type="page"/>
      </w:r>
    </w:p>
    <w:p w:rsidR="0051044F" w:rsidRDefault="0051044F" w:rsidP="0051044F">
      <w:pPr>
        <w:jc w:val="center"/>
      </w:pPr>
    </w:p>
    <w:p w:rsidR="0051044F" w:rsidRDefault="0051044F" w:rsidP="0051044F">
      <w:pPr>
        <w:jc w:val="center"/>
        <w:rPr>
          <w:b/>
        </w:rPr>
      </w:pPr>
      <w:r>
        <w:rPr>
          <w:b/>
        </w:rPr>
        <w:t xml:space="preserve">Анкета 2. Сведения о кадровом обеспечении предметной области ОДНКНР </w:t>
      </w:r>
    </w:p>
    <w:p w:rsidR="0051044F" w:rsidRDefault="0051044F" w:rsidP="0051044F">
      <w:pPr>
        <w:jc w:val="center"/>
        <w:rPr>
          <w:b/>
        </w:rPr>
      </w:pPr>
      <w:r>
        <w:rPr>
          <w:b/>
        </w:rPr>
        <w:t>в 2020-2021 учебном году</w:t>
      </w:r>
    </w:p>
    <w:p w:rsidR="0051044F" w:rsidRDefault="0051044F" w:rsidP="0051044F">
      <w:pPr>
        <w:jc w:val="center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703"/>
        <w:gridCol w:w="4679"/>
        <w:gridCol w:w="1734"/>
        <w:gridCol w:w="2229"/>
      </w:tblGrid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Вопрос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Ответ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Примечание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общую численность учителей, реализующих образовательные программы предметной области ОДНКНР в 2020-2021 учебном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</w:rPr>
            </w:pPr>
            <w:r w:rsidRPr="0051044F">
              <w:rPr>
                <w:rFonts w:ascii="Times New Roman" w:hAnsi="Times New Roman"/>
                <w:i/>
              </w:rPr>
              <w:t>1=2+3+4+5+6;</w:t>
            </w:r>
          </w:p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1=7+8+9+10+11+12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в возрасте от 19 до 25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  <w:p w:rsidR="004077DC" w:rsidRPr="0051044F" w:rsidRDefault="00407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в возрасте от 26 до 35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в возрасте от 36 до 45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в возрасте от 46 до 55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в возрасте от 56 лет и старше.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являются учителями русского языка и литературы.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являются учителями истории и обществознания.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являются учителями родного (нерусского) языка и родной (нерусской) литературы.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являются учителями иностранного языка.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являются учителями изобразительного искусства и музыки.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численность учителей, реализующих образовательные программы предметной </w:t>
            </w:r>
            <w:r w:rsidRPr="0051044F">
              <w:rPr>
                <w:rFonts w:ascii="Times New Roman" w:hAnsi="Times New Roman"/>
              </w:rPr>
              <w:lastRenderedPageBreak/>
              <w:t>области ОДНКНР в 2020-2021 учебном году, которые являются учителями других предметов.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2019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2020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2020-2021 учебном году, которые прошли курсы повышения квалификации в сфере ОДНКНР в 2021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 w:rsidP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Организовано ли в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 xml:space="preserve"> проведение методических мероприятий (семинары, </w:t>
            </w:r>
            <w:proofErr w:type="spellStart"/>
            <w:r w:rsidRPr="0051044F">
              <w:rPr>
                <w:rFonts w:ascii="Times New Roman" w:hAnsi="Times New Roman"/>
              </w:rPr>
              <w:t>вебинары</w:t>
            </w:r>
            <w:proofErr w:type="spellEnd"/>
            <w:r w:rsidRPr="0051044F">
              <w:rPr>
                <w:rFonts w:ascii="Times New Roman" w:hAnsi="Times New Roman"/>
              </w:rPr>
              <w:t>, круглые стол</w:t>
            </w:r>
            <w:r>
              <w:rPr>
                <w:rFonts w:ascii="Times New Roman" w:hAnsi="Times New Roman"/>
              </w:rPr>
              <w:t>ы</w:t>
            </w:r>
            <w:r w:rsidRPr="0051044F">
              <w:rPr>
                <w:rFonts w:ascii="Times New Roman" w:hAnsi="Times New Roman"/>
              </w:rPr>
              <w:t xml:space="preserve"> и т.д.) для учителей, реализующих образовательные программы предметной области ОДНКНР?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7B4D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названия проведенных в 2020-2021 учебном году мероприятий для учителей, реализующих образовательные программы предметной области ОДНКНР, сведения об организаторах, даты проведения, количество участников.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</w:tbl>
    <w:p w:rsidR="0051044F" w:rsidRDefault="0051044F" w:rsidP="0051044F">
      <w:pPr>
        <w:jc w:val="center"/>
        <w:rPr>
          <w:rFonts w:cstheme="minorBidi"/>
          <w:szCs w:val="22"/>
          <w:lang w:eastAsia="en-US"/>
        </w:rPr>
      </w:pPr>
    </w:p>
    <w:p w:rsidR="0051044F" w:rsidRDefault="0051044F" w:rsidP="0051044F">
      <w:pPr>
        <w:jc w:val="center"/>
      </w:pPr>
    </w:p>
    <w:p w:rsidR="0051044F" w:rsidRDefault="0051044F" w:rsidP="0051044F">
      <w:pPr>
        <w:jc w:val="center"/>
      </w:pPr>
      <w:r>
        <w:br w:type="page"/>
      </w:r>
    </w:p>
    <w:p w:rsidR="0051044F" w:rsidRDefault="0051044F" w:rsidP="0051044F">
      <w:pPr>
        <w:pStyle w:val="aa"/>
      </w:pPr>
      <w:r>
        <w:lastRenderedPageBreak/>
        <w:t>Анкета 3. Сведения о реализации предметной области ОДНКНР в 2021-2022 учебном году</w:t>
      </w:r>
    </w:p>
    <w:p w:rsidR="0051044F" w:rsidRDefault="0051044F" w:rsidP="0051044F">
      <w:pPr>
        <w:jc w:val="center"/>
        <w:rPr>
          <w:b/>
        </w:rPr>
      </w:pPr>
    </w:p>
    <w:tbl>
      <w:tblPr>
        <w:tblStyle w:val="ae"/>
        <w:tblW w:w="0" w:type="auto"/>
        <w:jc w:val="center"/>
        <w:tblLook w:val="04A0"/>
      </w:tblPr>
      <w:tblGrid>
        <w:gridCol w:w="704"/>
        <w:gridCol w:w="4394"/>
        <w:gridCol w:w="2268"/>
        <w:gridCol w:w="2258"/>
      </w:tblGrid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Ответ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Примечание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 w:rsidP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Осуществляется ли общеобразовательными организациями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 xml:space="preserve"> реализация образовательных программ предметной области ОДНКНР в 2021-2022 учебном году?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общее количество общеобразовательных организаций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организована реализация образовательных программ предметной области ОДНКНР в 2021-2022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B8659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общую численность обучающихся, осваивающих образовательные программы предметной области ОДНКНР в 2021-2022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154+23+26+30+</w:t>
            </w:r>
            <w:r w:rsidR="00F363E7">
              <w:rPr>
                <w:rFonts w:ascii="Times New Roman" w:hAnsi="Times New Roman"/>
                <w:color w:val="FF0000"/>
                <w:lang w:eastAsia="en-US"/>
              </w:rPr>
              <w:t>65</w:t>
            </w:r>
            <w:r>
              <w:rPr>
                <w:rFonts w:ascii="Times New Roman" w:hAnsi="Times New Roman"/>
                <w:lang w:eastAsia="en-US"/>
              </w:rPr>
              <w:t>+</w:t>
            </w:r>
            <w:r w:rsidR="003B7770">
              <w:rPr>
                <w:rFonts w:ascii="Times New Roman" w:hAnsi="Times New Roman"/>
                <w:lang w:eastAsia="en-US"/>
              </w:rPr>
              <w:t>17</w:t>
            </w:r>
          </w:p>
          <w:p w:rsidR="003B7770" w:rsidRPr="0051044F" w:rsidRDefault="003B777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  <w:r w:rsidR="004077DC">
              <w:rPr>
                <w:rFonts w:ascii="Times New Roman" w:hAnsi="Times New Roman"/>
                <w:lang w:eastAsia="en-US"/>
              </w:rPr>
              <w:t>129+</w:t>
            </w:r>
            <w:r w:rsidR="006A7190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 1.2=2.3+3.3+4.3+5.3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Осуществляется ли реализация образовательных программ предметной области ОДНКНР в 2021-2022 учебном году в урочной форме?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Перечислите наименования предметов, курсов, модулей, которые изучается в рамках предметной области ОДНКНР в 2021-2022 учебном году в урочной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ОДНКНР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организована реализация образовательных программ предметной области ОДНКНР в 2021-2022 учебном году в урочной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B86594" w:rsidP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осваивающих образовательные программы предметной области ОДНКНР в 2021-2022 учебном году в урочной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7576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DA098E">
              <w:rPr>
                <w:rFonts w:ascii="Times New Roman" w:hAnsi="Times New Roman"/>
                <w:lang w:eastAsia="en-US"/>
              </w:rPr>
              <w:t>+23+26+30+</w:t>
            </w:r>
            <w:r w:rsidR="00F363E7">
              <w:rPr>
                <w:rFonts w:ascii="Times New Roman" w:hAnsi="Times New Roman"/>
                <w:lang w:eastAsia="en-US"/>
              </w:rPr>
              <w:t>15</w:t>
            </w:r>
            <w:r w:rsidR="00DA098E">
              <w:rPr>
                <w:rFonts w:ascii="Times New Roman" w:hAnsi="Times New Roman"/>
                <w:lang w:eastAsia="en-US"/>
              </w:rPr>
              <w:t>+</w:t>
            </w:r>
            <w:r w:rsidR="003B7770">
              <w:rPr>
                <w:rFonts w:ascii="Times New Roman" w:hAnsi="Times New Roman"/>
                <w:lang w:eastAsia="en-US"/>
              </w:rPr>
              <w:t>17+</w:t>
            </w:r>
          </w:p>
          <w:p w:rsidR="003B7770" w:rsidRPr="0051044F" w:rsidRDefault="003B777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  <w:r w:rsidR="004077DC">
              <w:rPr>
                <w:rFonts w:ascii="Times New Roman" w:hAnsi="Times New Roman"/>
                <w:lang w:eastAsia="en-US"/>
              </w:rPr>
              <w:t>129+</w:t>
            </w:r>
            <w:r w:rsidR="006A7190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Осуществляется ли реализация образовательных программ предметной области ОДНКНР в 2021-2022 учебном году во внеурочной деятельности?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</w:t>
            </w:r>
            <w:proofErr w:type="gramStart"/>
            <w:r w:rsidRPr="0051044F">
              <w:rPr>
                <w:rFonts w:ascii="Times New Roman" w:hAnsi="Times New Roman"/>
                <w:i/>
              </w:rPr>
              <w:t>/Н</w:t>
            </w:r>
            <w:proofErr w:type="gramEnd"/>
            <w:r w:rsidRPr="0051044F">
              <w:rPr>
                <w:rFonts w:ascii="Times New Roman" w:hAnsi="Times New Roman"/>
                <w:i/>
              </w:rPr>
              <w:t>ет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тематику и форматы реализации образовательных программ предметной области ОДНКНР в 2021-2022 учебном году во внеурочной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DA09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Курс внеурочной деятельности «Хранители языка и традиции» (вепсский язык)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организована реализация образовательных программ предметной области ОДНКНР в 2021-2022 учебном году во внеурочной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осваивающих образовательные программы предметной области ОДНКНР в 2021-2022 учебном году во внеурочной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F363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Осуществляется ли реализация предметной области ОДНКНР в 2021-2022 учебном </w:t>
            </w:r>
            <w:r w:rsidRPr="0051044F">
              <w:rPr>
                <w:rFonts w:ascii="Times New Roman" w:hAnsi="Times New Roman"/>
              </w:rPr>
              <w:lastRenderedPageBreak/>
              <w:t>году в рамках изучения отдельных тем в рамках других учебных предметов?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7576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Да/Нет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Укажите, в рамках каких учебных предметов организовано изучение отдельных тем предметной области ОДНКНР в 2021-2022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7576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История, обществознание, литература,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lang w:eastAsia="en-US"/>
              </w:rPr>
              <w:t>, музыка</w:t>
            </w:r>
            <w:r w:rsidR="0088454D">
              <w:rPr>
                <w:rFonts w:ascii="Times New Roman" w:hAnsi="Times New Roman"/>
                <w:lang w:eastAsia="en-US"/>
              </w:rPr>
              <w:t>,</w:t>
            </w:r>
          </w:p>
          <w:p w:rsidR="0088454D" w:rsidRPr="0051044F" w:rsidRDefault="008845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ОРКСЭ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организована реализация предметной области ОДНКНР в 2021-2022 учебном году в рамках изучения отдельных тем в рамках других учебных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B8659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осваивающих предметной области ОДНКНР в 2021-2022 учебном году в рамках изучения отдельных тем в рамках других учебных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Default="007576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154</w:t>
            </w:r>
            <w:r w:rsidR="0088454D">
              <w:rPr>
                <w:rFonts w:ascii="Times New Roman" w:hAnsi="Times New Roman"/>
                <w:lang w:eastAsia="en-US"/>
              </w:rPr>
              <w:t>+0+0+0+</w:t>
            </w:r>
            <w:r w:rsidR="00F363E7">
              <w:rPr>
                <w:rFonts w:ascii="Times New Roman" w:hAnsi="Times New Roman"/>
                <w:color w:val="FF0000"/>
                <w:lang w:eastAsia="en-US"/>
              </w:rPr>
              <w:t>24</w:t>
            </w:r>
            <w:r w:rsidR="0088454D">
              <w:rPr>
                <w:rFonts w:ascii="Times New Roman" w:hAnsi="Times New Roman"/>
                <w:lang w:eastAsia="en-US"/>
              </w:rPr>
              <w:t>+</w:t>
            </w:r>
            <w:r w:rsidR="003B7770">
              <w:rPr>
                <w:rFonts w:ascii="Times New Roman" w:hAnsi="Times New Roman"/>
                <w:lang w:eastAsia="en-US"/>
              </w:rPr>
              <w:t>0+</w:t>
            </w:r>
            <w:r w:rsidR="004077DC">
              <w:rPr>
                <w:rFonts w:ascii="Times New Roman" w:hAnsi="Times New Roman"/>
                <w:lang w:eastAsia="en-US"/>
              </w:rPr>
              <w:t>0+</w:t>
            </w:r>
          </w:p>
          <w:p w:rsidR="004077DC" w:rsidRPr="0051044F" w:rsidRDefault="004077D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  <w:r w:rsidR="006A719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Осуществляется ли реализация образовательных программ предметной области ОДНКНР в 2021-2022 учебном году в иной форме?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75763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Да/Нет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Укажите, в какой форме осуществляется  реализация образовательных программ предметной области ОДНКНР в 2021-2022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8845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Урочная и внеурочная 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Ввод текста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количество общеобразовательных организаций </w:t>
            </w:r>
            <w:r>
              <w:rPr>
                <w:rFonts w:ascii="Times New Roman" w:hAnsi="Times New Roman"/>
              </w:rPr>
              <w:t>МР/ГО</w:t>
            </w:r>
            <w:r w:rsidRPr="0051044F">
              <w:rPr>
                <w:rFonts w:ascii="Times New Roman" w:hAnsi="Times New Roman"/>
              </w:rPr>
              <w:t>, в которых организована реализация предметной области ОДНКНР в 2021-2022 учебном году в иной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4225F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51044F" w:rsidRPr="0051044F" w:rsidTr="005104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обучающихся, осваивающих предметной области ОДНКНР в 2021-2022 учебном году в иной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4225F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51044F" w:rsidRDefault="0051044F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51044F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</w:tbl>
    <w:p w:rsidR="0051044F" w:rsidRDefault="0051044F" w:rsidP="0051044F">
      <w:pPr>
        <w:jc w:val="center"/>
        <w:rPr>
          <w:rFonts w:cstheme="minorBidi"/>
          <w:szCs w:val="22"/>
          <w:lang w:eastAsia="en-US"/>
        </w:rPr>
      </w:pPr>
    </w:p>
    <w:p w:rsidR="0051044F" w:rsidRDefault="0051044F" w:rsidP="0051044F">
      <w:pPr>
        <w:jc w:val="center"/>
      </w:pPr>
      <w:r>
        <w:br w:type="page"/>
      </w:r>
    </w:p>
    <w:p w:rsidR="0051044F" w:rsidRDefault="0051044F" w:rsidP="0051044F">
      <w:pPr>
        <w:pStyle w:val="2"/>
      </w:pPr>
      <w:r>
        <w:lastRenderedPageBreak/>
        <w:t xml:space="preserve">Анкета 4. Сведения о кадровом обеспечении предметной области ОДНКНР </w:t>
      </w:r>
    </w:p>
    <w:p w:rsidR="0051044F" w:rsidRDefault="0051044F" w:rsidP="0051044F">
      <w:pPr>
        <w:pStyle w:val="2"/>
      </w:pPr>
      <w:r>
        <w:t>в 2021-2022 учебном году</w:t>
      </w:r>
    </w:p>
    <w:p w:rsidR="0051044F" w:rsidRDefault="0051044F" w:rsidP="0051044F">
      <w:pPr>
        <w:jc w:val="center"/>
      </w:pPr>
    </w:p>
    <w:tbl>
      <w:tblPr>
        <w:tblStyle w:val="ae"/>
        <w:tblW w:w="0" w:type="auto"/>
        <w:jc w:val="center"/>
        <w:tblLook w:val="04A0"/>
      </w:tblPr>
      <w:tblGrid>
        <w:gridCol w:w="693"/>
        <w:gridCol w:w="4689"/>
        <w:gridCol w:w="1734"/>
        <w:gridCol w:w="2229"/>
      </w:tblGrid>
      <w:tr w:rsidR="0051044F" w:rsidRPr="0051044F" w:rsidTr="0051044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№ п/п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Вопрос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Ответ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4A6CEC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Примечание</w:t>
            </w:r>
          </w:p>
        </w:tc>
      </w:tr>
      <w:tr w:rsidR="0051044F" w:rsidRPr="0051044F" w:rsidTr="0051044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F" w:rsidRPr="0051044F" w:rsidRDefault="0051044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общую численность учителей, реализующих образовательные программы предметной области ОДНКНР в 2021-2022 учебном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F" w:rsidRPr="004A6CEC" w:rsidRDefault="004A6CEC">
            <w:pPr>
              <w:jc w:val="center"/>
              <w:rPr>
                <w:rFonts w:ascii="Times New Roman" w:hAnsi="Times New Roman"/>
                <w:i/>
              </w:rPr>
            </w:pPr>
            <w:r w:rsidRPr="004A6CEC">
              <w:rPr>
                <w:rFonts w:ascii="Times New Roman" w:hAnsi="Times New Roman"/>
                <w:i/>
              </w:rPr>
              <w:t xml:space="preserve">Числовое значение </w:t>
            </w:r>
            <w:r w:rsidR="0051044F" w:rsidRPr="004A6CEC">
              <w:rPr>
                <w:rFonts w:ascii="Times New Roman" w:hAnsi="Times New Roman"/>
                <w:i/>
              </w:rPr>
              <w:t>1=2+3+4+5+6</w:t>
            </w:r>
          </w:p>
          <w:p w:rsidR="0051044F" w:rsidRPr="004A6CEC" w:rsidRDefault="0051044F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1=7+8+9+10+11+12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в возрасте от 19 до 25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в возрасте от 26 до 35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в возрасте от 36 до 45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в возрасте от 46 до 55 лет включительно.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в возрасте от 56 лет и старше.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являются учителями русского языка и литературы.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являются учителями истории и обществознания.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являются учителями родного (нерусского) языка и родной (нерусской) литературы.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являются учителями иностранного языка.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являются учителями изобразительного искусства и музыки.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 xml:space="preserve">Укажите численность учителей, реализующих образовательные программы предметной области ОДНКНР в 2021-2022 учебном году, </w:t>
            </w:r>
            <w:r w:rsidRPr="0051044F">
              <w:rPr>
                <w:rFonts w:ascii="Times New Roman" w:hAnsi="Times New Roman"/>
              </w:rPr>
              <w:lastRenderedPageBreak/>
              <w:t>которые являются учителями других предметов.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2019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2020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  <w:tr w:rsidR="004A6CEC" w:rsidRPr="0051044F" w:rsidTr="004A6CE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15.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EC" w:rsidRPr="0051044F" w:rsidRDefault="004A6CE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1044F">
              <w:rPr>
                <w:rFonts w:ascii="Times New Roman" w:hAnsi="Times New Roman"/>
              </w:rPr>
              <w:t>Укажите численность учителей, реализующих образовательные программы предметной области ОДНКНР в 2021-2022 учебном году, которые прошли курсы повышения квалификации в сфере ОДНКНР в 2021 году.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DC" w:rsidRPr="0051044F" w:rsidRDefault="0011384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C" w:rsidRPr="004A6CEC" w:rsidRDefault="004A6CEC" w:rsidP="0085607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A6CEC">
              <w:rPr>
                <w:rFonts w:ascii="Times New Roman" w:hAnsi="Times New Roman"/>
                <w:i/>
              </w:rPr>
              <w:t>Числовое значение</w:t>
            </w:r>
          </w:p>
        </w:tc>
      </w:tr>
    </w:tbl>
    <w:p w:rsidR="004252E2" w:rsidRPr="00327D8E" w:rsidRDefault="004252E2" w:rsidP="0051044F">
      <w:pPr>
        <w:jc w:val="center"/>
        <w:rPr>
          <w:sz w:val="20"/>
          <w:szCs w:val="20"/>
        </w:rPr>
      </w:pPr>
    </w:p>
    <w:sectPr w:rsidR="004252E2" w:rsidRPr="00327D8E" w:rsidSect="004252E2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E2F"/>
    <w:multiLevelType w:val="hybridMultilevel"/>
    <w:tmpl w:val="1C5443F6"/>
    <w:lvl w:ilvl="0" w:tplc="2DC8C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02A"/>
    <w:multiLevelType w:val="hybridMultilevel"/>
    <w:tmpl w:val="7A58E8A8"/>
    <w:lvl w:ilvl="0" w:tplc="58F29E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49C6"/>
    <w:multiLevelType w:val="hybridMultilevel"/>
    <w:tmpl w:val="D41E16B6"/>
    <w:lvl w:ilvl="0" w:tplc="F7C6FA5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6250"/>
    <w:multiLevelType w:val="hybridMultilevel"/>
    <w:tmpl w:val="2B967398"/>
    <w:lvl w:ilvl="0" w:tplc="90C4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2C70"/>
    <w:rsid w:val="00011E4C"/>
    <w:rsid w:val="00022592"/>
    <w:rsid w:val="0006134F"/>
    <w:rsid w:val="00095C58"/>
    <w:rsid w:val="000A6D31"/>
    <w:rsid w:val="000B3C3B"/>
    <w:rsid w:val="000C4BA8"/>
    <w:rsid w:val="000C6AF9"/>
    <w:rsid w:val="00113840"/>
    <w:rsid w:val="00120E17"/>
    <w:rsid w:val="00137689"/>
    <w:rsid w:val="001478C0"/>
    <w:rsid w:val="001668F1"/>
    <w:rsid w:val="001C70E3"/>
    <w:rsid w:val="001D337B"/>
    <w:rsid w:val="00213E83"/>
    <w:rsid w:val="00227C9D"/>
    <w:rsid w:val="002354F0"/>
    <w:rsid w:val="00251ED0"/>
    <w:rsid w:val="00262C70"/>
    <w:rsid w:val="002846AA"/>
    <w:rsid w:val="002B4AF6"/>
    <w:rsid w:val="0031413A"/>
    <w:rsid w:val="00321559"/>
    <w:rsid w:val="0032199C"/>
    <w:rsid w:val="0032637D"/>
    <w:rsid w:val="00327D8E"/>
    <w:rsid w:val="00342B81"/>
    <w:rsid w:val="003469DA"/>
    <w:rsid w:val="00357AFA"/>
    <w:rsid w:val="003753E9"/>
    <w:rsid w:val="003A4650"/>
    <w:rsid w:val="003B41B9"/>
    <w:rsid w:val="003B7770"/>
    <w:rsid w:val="003D348F"/>
    <w:rsid w:val="004077DC"/>
    <w:rsid w:val="00413353"/>
    <w:rsid w:val="004225F2"/>
    <w:rsid w:val="00424EAD"/>
    <w:rsid w:val="004252E2"/>
    <w:rsid w:val="004436D7"/>
    <w:rsid w:val="00465CDC"/>
    <w:rsid w:val="004A6CEC"/>
    <w:rsid w:val="004C611E"/>
    <w:rsid w:val="0051044F"/>
    <w:rsid w:val="00573995"/>
    <w:rsid w:val="00575865"/>
    <w:rsid w:val="00577EB7"/>
    <w:rsid w:val="005A3CA3"/>
    <w:rsid w:val="005D720F"/>
    <w:rsid w:val="00615219"/>
    <w:rsid w:val="006254C3"/>
    <w:rsid w:val="00656846"/>
    <w:rsid w:val="006A7190"/>
    <w:rsid w:val="006C7F8B"/>
    <w:rsid w:val="006E46A3"/>
    <w:rsid w:val="00703081"/>
    <w:rsid w:val="00705BE6"/>
    <w:rsid w:val="0071538A"/>
    <w:rsid w:val="00721A6E"/>
    <w:rsid w:val="0075763B"/>
    <w:rsid w:val="007A5159"/>
    <w:rsid w:val="007B4DD4"/>
    <w:rsid w:val="007D5041"/>
    <w:rsid w:val="007D6057"/>
    <w:rsid w:val="008032A4"/>
    <w:rsid w:val="0080412A"/>
    <w:rsid w:val="00822652"/>
    <w:rsid w:val="0084219B"/>
    <w:rsid w:val="00842E06"/>
    <w:rsid w:val="0086440C"/>
    <w:rsid w:val="0088454D"/>
    <w:rsid w:val="008A64C2"/>
    <w:rsid w:val="008C000C"/>
    <w:rsid w:val="008E6BFF"/>
    <w:rsid w:val="009512E6"/>
    <w:rsid w:val="00960D07"/>
    <w:rsid w:val="009F0658"/>
    <w:rsid w:val="00A22EFD"/>
    <w:rsid w:val="00A46A31"/>
    <w:rsid w:val="00A94052"/>
    <w:rsid w:val="00AE54CE"/>
    <w:rsid w:val="00B1670C"/>
    <w:rsid w:val="00B351FF"/>
    <w:rsid w:val="00B5638C"/>
    <w:rsid w:val="00B56A6A"/>
    <w:rsid w:val="00B86594"/>
    <w:rsid w:val="00B90BD0"/>
    <w:rsid w:val="00C2249B"/>
    <w:rsid w:val="00C4648D"/>
    <w:rsid w:val="00C47DC7"/>
    <w:rsid w:val="00C77AE0"/>
    <w:rsid w:val="00CD4FB2"/>
    <w:rsid w:val="00D018D6"/>
    <w:rsid w:val="00D15E04"/>
    <w:rsid w:val="00D34F88"/>
    <w:rsid w:val="00D43D38"/>
    <w:rsid w:val="00D52D96"/>
    <w:rsid w:val="00DA098E"/>
    <w:rsid w:val="00DB7716"/>
    <w:rsid w:val="00DF7B44"/>
    <w:rsid w:val="00E11F88"/>
    <w:rsid w:val="00E35A66"/>
    <w:rsid w:val="00E410D9"/>
    <w:rsid w:val="00EA1B4C"/>
    <w:rsid w:val="00ED1C92"/>
    <w:rsid w:val="00EE17A4"/>
    <w:rsid w:val="00F07CC1"/>
    <w:rsid w:val="00F363E7"/>
    <w:rsid w:val="00F41065"/>
    <w:rsid w:val="00F74020"/>
    <w:rsid w:val="00FA4D42"/>
    <w:rsid w:val="00FB14C7"/>
    <w:rsid w:val="00FC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0D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DC7"/>
    <w:rPr>
      <w:color w:val="0000FF" w:themeColor="hyperlink"/>
      <w:u w:val="single"/>
    </w:rPr>
  </w:style>
  <w:style w:type="paragraph" w:styleId="a4">
    <w:name w:val="Normal (Web)"/>
    <w:basedOn w:val="a"/>
    <w:rsid w:val="00B563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6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lock Text"/>
    <w:basedOn w:val="a"/>
    <w:rsid w:val="00A22EFD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EF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60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0D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4252E2"/>
    <w:pPr>
      <w:jc w:val="left"/>
    </w:pPr>
    <w:rPr>
      <w:rFonts w:ascii="TimesET" w:eastAsia="Times New Roman" w:hAnsi="TimesET" w:cs="Times New Roman"/>
      <w:sz w:val="24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51044F"/>
    <w:pPr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51044F"/>
    <w:rPr>
      <w:b/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51044F"/>
    <w:pPr>
      <w:ind w:firstLine="709"/>
      <w:jc w:val="center"/>
    </w:pPr>
    <w:rPr>
      <w:rFonts w:eastAsiaTheme="minorHAnsi" w:cstheme="minorBidi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044F"/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51044F"/>
    <w:pPr>
      <w:ind w:firstLine="709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44F"/>
    <w:rPr>
      <w:b/>
      <w:sz w:val="24"/>
    </w:rPr>
  </w:style>
  <w:style w:type="table" w:styleId="ae">
    <w:name w:val="Table Grid"/>
    <w:basedOn w:val="a1"/>
    <w:uiPriority w:val="39"/>
    <w:rsid w:val="0051044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VorobyevaNA</cp:lastModifiedBy>
  <cp:revision>19</cp:revision>
  <cp:lastPrinted>2021-09-17T07:26:00Z</cp:lastPrinted>
  <dcterms:created xsi:type="dcterms:W3CDTF">2021-09-17T07:17:00Z</dcterms:created>
  <dcterms:modified xsi:type="dcterms:W3CDTF">2021-09-21T13:39:00Z</dcterms:modified>
</cp:coreProperties>
</file>